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D5E" w:rsidRDefault="00735A15" w:rsidP="00BD1681">
      <w:pPr>
        <w:spacing w:after="0" w:line="240" w:lineRule="auto"/>
        <w:rPr>
          <w:rFonts w:ascii="Arial" w:hAnsi="Arial" w:cs="Arial"/>
          <w:b/>
          <w:bCs/>
        </w:rPr>
      </w:pPr>
      <w:r w:rsidRPr="00735A15">
        <w:rPr>
          <w:rFonts w:ascii="Arial" w:hAnsi="Arial" w:cs="Arial"/>
          <w:b/>
          <w:bCs/>
          <w:noProof/>
          <w:szCs w:val="22"/>
          <w:lang w:eastAsia="en-GB" w:bidi="ar-SA"/>
        </w:rPr>
        <w:drawing>
          <wp:anchor distT="0" distB="0" distL="114300" distR="114300" simplePos="0" relativeHeight="251659264" behindDoc="1" locked="0" layoutInCell="1" allowOverlap="1" wp14:anchorId="4D623F98" wp14:editId="4D2E87CE">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7"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rsidR="00735A15" w:rsidRDefault="00735A15" w:rsidP="00BD1681">
      <w:pPr>
        <w:spacing w:after="0" w:line="240" w:lineRule="auto"/>
        <w:rPr>
          <w:rFonts w:ascii="Arial" w:hAnsi="Arial" w:cs="Arial"/>
          <w:b/>
          <w:bCs/>
        </w:rPr>
      </w:pPr>
    </w:p>
    <w:p w:rsidR="00735A15" w:rsidRDefault="00735A15" w:rsidP="00BD1681">
      <w:pPr>
        <w:spacing w:after="0" w:line="240" w:lineRule="auto"/>
        <w:rPr>
          <w:rFonts w:ascii="Arial" w:hAnsi="Arial" w:cs="Arial"/>
          <w:b/>
          <w:bCs/>
        </w:rPr>
      </w:pPr>
    </w:p>
    <w:p w:rsidR="00735A15" w:rsidRDefault="00735A15" w:rsidP="00BD1681">
      <w:pPr>
        <w:spacing w:after="0" w:line="240" w:lineRule="auto"/>
        <w:rPr>
          <w:rFonts w:ascii="Arial" w:hAnsi="Arial" w:cs="Arial"/>
          <w:b/>
          <w:bCs/>
        </w:rPr>
      </w:pPr>
    </w:p>
    <w:p w:rsidR="00735A15" w:rsidRDefault="00735A15" w:rsidP="00BD1681">
      <w:pPr>
        <w:spacing w:after="0" w:line="240" w:lineRule="auto"/>
        <w:rPr>
          <w:rFonts w:ascii="Arial" w:hAnsi="Arial" w:cs="Arial"/>
          <w:b/>
          <w:bCs/>
        </w:rPr>
      </w:pPr>
    </w:p>
    <w:p w:rsidR="00735A15" w:rsidRDefault="00735A15" w:rsidP="00BD1681">
      <w:pPr>
        <w:spacing w:after="0" w:line="240" w:lineRule="auto"/>
        <w:rPr>
          <w:rFonts w:ascii="Arial" w:hAnsi="Arial" w:cs="Arial"/>
          <w:b/>
          <w:bCs/>
        </w:rPr>
      </w:pPr>
    </w:p>
    <w:p w:rsidR="00735A15" w:rsidRDefault="00735A15" w:rsidP="00BD1681">
      <w:pPr>
        <w:spacing w:after="0" w:line="240" w:lineRule="auto"/>
        <w:rPr>
          <w:rFonts w:ascii="Arial" w:hAnsi="Arial" w:cs="Arial"/>
          <w:b/>
          <w:bCs/>
        </w:rPr>
      </w:pPr>
    </w:p>
    <w:p w:rsidR="00735A15" w:rsidRDefault="00735A15" w:rsidP="00BD1681">
      <w:pPr>
        <w:spacing w:after="0" w:line="240" w:lineRule="auto"/>
        <w:rPr>
          <w:rFonts w:ascii="Arial" w:hAnsi="Arial" w:cs="Arial"/>
          <w:b/>
          <w:bCs/>
        </w:rPr>
      </w:pPr>
    </w:p>
    <w:p w:rsidR="00BD1681" w:rsidRDefault="00BD1681" w:rsidP="00BD1681">
      <w:pPr>
        <w:spacing w:after="0" w:line="240" w:lineRule="auto"/>
        <w:rPr>
          <w:rFonts w:ascii="Arial" w:hAnsi="Arial" w:cs="Arial"/>
          <w:b/>
          <w:bCs/>
        </w:rPr>
      </w:pPr>
    </w:p>
    <w:p w:rsidR="00735A15" w:rsidRPr="00735A15" w:rsidRDefault="00C04220" w:rsidP="00BD1681">
      <w:pPr>
        <w:spacing w:after="0" w:line="240" w:lineRule="auto"/>
        <w:jc w:val="center"/>
        <w:rPr>
          <w:rFonts w:ascii="Arial" w:hAnsi="Arial" w:cs="Arial"/>
          <w:b/>
          <w:bCs/>
          <w:sz w:val="36"/>
          <w:szCs w:val="36"/>
        </w:rPr>
      </w:pPr>
      <w:r>
        <w:rPr>
          <w:rFonts w:ascii="Arial" w:hAnsi="Arial" w:cs="Arial"/>
          <w:b/>
          <w:bCs/>
          <w:sz w:val="36"/>
          <w:szCs w:val="36"/>
        </w:rPr>
        <w:t xml:space="preserve">Triumph </w:t>
      </w:r>
      <w:r w:rsidR="00180875">
        <w:rPr>
          <w:rFonts w:ascii="Arial" w:hAnsi="Arial" w:cs="Arial"/>
          <w:b/>
          <w:bCs/>
          <w:sz w:val="36"/>
          <w:szCs w:val="36"/>
        </w:rPr>
        <w:t>Bonneville T120</w:t>
      </w:r>
    </w:p>
    <w:p w:rsidR="00735A15" w:rsidRDefault="00C04220" w:rsidP="00BD1681">
      <w:pPr>
        <w:spacing w:after="0" w:line="240" w:lineRule="auto"/>
        <w:jc w:val="center"/>
        <w:rPr>
          <w:rFonts w:ascii="Arial" w:hAnsi="Arial" w:cs="Arial"/>
          <w:sz w:val="28"/>
          <w:szCs w:val="36"/>
        </w:rPr>
      </w:pPr>
      <w:r>
        <w:rPr>
          <w:rFonts w:ascii="Arial" w:hAnsi="Arial" w:cs="Arial"/>
          <w:sz w:val="28"/>
          <w:szCs w:val="36"/>
        </w:rPr>
        <w:t xml:space="preserve">New </w:t>
      </w:r>
      <w:r w:rsidR="00180875">
        <w:rPr>
          <w:rFonts w:ascii="Arial" w:hAnsi="Arial" w:cs="Arial"/>
          <w:sz w:val="28"/>
          <w:szCs w:val="36"/>
        </w:rPr>
        <w:t>‘Escape’</w:t>
      </w:r>
      <w:r w:rsidR="00FF1F26">
        <w:rPr>
          <w:rFonts w:ascii="Arial" w:hAnsi="Arial" w:cs="Arial"/>
          <w:sz w:val="28"/>
          <w:szCs w:val="36"/>
        </w:rPr>
        <w:t xml:space="preserve"> Inspiration Kit</w:t>
      </w:r>
    </w:p>
    <w:p w:rsidR="00C71DFD" w:rsidRDefault="00C71DFD" w:rsidP="00BD1681">
      <w:pPr>
        <w:spacing w:after="0" w:line="240" w:lineRule="auto"/>
        <w:jc w:val="center"/>
        <w:rPr>
          <w:rFonts w:ascii="Arial" w:hAnsi="Arial" w:cs="Arial"/>
          <w:sz w:val="28"/>
          <w:szCs w:val="36"/>
        </w:rPr>
      </w:pPr>
    </w:p>
    <w:p w:rsidR="00CD6E69" w:rsidRDefault="00CD6E69" w:rsidP="00CD6E69">
      <w:pPr>
        <w:spacing w:after="0" w:line="240" w:lineRule="auto"/>
        <w:jc w:val="both"/>
        <w:rPr>
          <w:rFonts w:ascii="Arial" w:hAnsi="Arial" w:cs="Arial"/>
          <w:sz w:val="21"/>
          <w:szCs w:val="24"/>
        </w:rPr>
      </w:pPr>
      <w:r>
        <w:rPr>
          <w:rFonts w:ascii="Arial" w:hAnsi="Arial" w:cs="Arial"/>
          <w:sz w:val="21"/>
          <w:szCs w:val="24"/>
        </w:rPr>
        <w:t xml:space="preserve">Bringing even more laid back touring attitude and </w:t>
      </w:r>
      <w:r w:rsidR="00C04220">
        <w:rPr>
          <w:rFonts w:ascii="Arial" w:hAnsi="Arial" w:cs="Arial"/>
          <w:sz w:val="21"/>
          <w:szCs w:val="24"/>
        </w:rPr>
        <w:t>practicality</w:t>
      </w:r>
      <w:r>
        <w:rPr>
          <w:rFonts w:ascii="Arial" w:hAnsi="Arial" w:cs="Arial"/>
          <w:sz w:val="21"/>
          <w:szCs w:val="24"/>
        </w:rPr>
        <w:t xml:space="preserve"> to the Bonneville T120, Triumph’s new ‘Escape’ inspiration </w:t>
      </w:r>
      <w:r w:rsidR="00C04220">
        <w:rPr>
          <w:rFonts w:ascii="Arial" w:hAnsi="Arial" w:cs="Arial"/>
          <w:sz w:val="21"/>
          <w:szCs w:val="24"/>
        </w:rPr>
        <w:t>kit adds more comfort and style</w:t>
      </w:r>
      <w:r>
        <w:rPr>
          <w:rFonts w:ascii="Arial" w:hAnsi="Arial" w:cs="Arial"/>
          <w:sz w:val="21"/>
          <w:szCs w:val="24"/>
        </w:rPr>
        <w:t xml:space="preserve">. A timeless </w:t>
      </w:r>
      <w:r w:rsidR="00C04220">
        <w:rPr>
          <w:rFonts w:ascii="Arial" w:hAnsi="Arial" w:cs="Arial"/>
          <w:sz w:val="21"/>
          <w:szCs w:val="24"/>
        </w:rPr>
        <w:t xml:space="preserve">motorcycle </w:t>
      </w:r>
      <w:r>
        <w:rPr>
          <w:rFonts w:ascii="Arial" w:hAnsi="Arial" w:cs="Arial"/>
          <w:sz w:val="21"/>
          <w:szCs w:val="24"/>
        </w:rPr>
        <w:t xml:space="preserve">icon, </w:t>
      </w:r>
      <w:r w:rsidR="00C04220">
        <w:rPr>
          <w:rFonts w:ascii="Arial" w:hAnsi="Arial" w:cs="Arial"/>
          <w:sz w:val="21"/>
          <w:szCs w:val="24"/>
        </w:rPr>
        <w:t>the Bonneville T120, beautifully enhanced by the new kit, bringing even more</w:t>
      </w:r>
      <w:r w:rsidR="00C608FE">
        <w:rPr>
          <w:rFonts w:ascii="Arial" w:hAnsi="Arial" w:cs="Arial"/>
          <w:sz w:val="21"/>
          <w:szCs w:val="24"/>
        </w:rPr>
        <w:t xml:space="preserve"> premium detailing and pract</w:t>
      </w:r>
      <w:r w:rsidR="00C04220">
        <w:rPr>
          <w:rFonts w:ascii="Arial" w:hAnsi="Arial" w:cs="Arial"/>
          <w:sz w:val="21"/>
          <w:szCs w:val="24"/>
        </w:rPr>
        <w:t>ical additions</w:t>
      </w:r>
      <w:r w:rsidR="00C608FE">
        <w:rPr>
          <w:rFonts w:ascii="Arial" w:hAnsi="Arial" w:cs="Arial"/>
          <w:sz w:val="21"/>
          <w:szCs w:val="24"/>
        </w:rPr>
        <w:t xml:space="preserve"> for real two-up touring capability.</w:t>
      </w:r>
    </w:p>
    <w:p w:rsidR="00005041" w:rsidRPr="00C608FE" w:rsidRDefault="00005041" w:rsidP="00BD1681">
      <w:pPr>
        <w:spacing w:after="0" w:line="240" w:lineRule="auto"/>
        <w:jc w:val="both"/>
        <w:rPr>
          <w:rFonts w:ascii="Arial" w:hAnsi="Arial" w:cs="Arial"/>
          <w:sz w:val="32"/>
          <w:szCs w:val="32"/>
        </w:rPr>
      </w:pPr>
    </w:p>
    <w:p w:rsidR="00C71DFD" w:rsidRPr="00C04220" w:rsidRDefault="00C04220" w:rsidP="00C04220">
      <w:pPr>
        <w:spacing w:after="0" w:line="240" w:lineRule="auto"/>
        <w:rPr>
          <w:rFonts w:ascii="Arial" w:hAnsi="Arial" w:cs="Arial"/>
          <w:b/>
          <w:bCs/>
          <w:sz w:val="21"/>
          <w:szCs w:val="21"/>
        </w:rPr>
      </w:pPr>
      <w:r>
        <w:rPr>
          <w:rFonts w:ascii="Arial" w:hAnsi="Arial" w:cs="Arial"/>
          <w:b/>
          <w:bCs/>
          <w:sz w:val="21"/>
          <w:szCs w:val="21"/>
        </w:rPr>
        <w:t>The new ‘Escape’ inspiration kit brings more laid back touring attitude and real capability, for m</w:t>
      </w:r>
      <w:r w:rsidR="00C608FE" w:rsidRPr="00C04220">
        <w:rPr>
          <w:rFonts w:ascii="Arial" w:hAnsi="Arial" w:cs="Arial"/>
          <w:b/>
          <w:bCs/>
          <w:sz w:val="21"/>
          <w:szCs w:val="21"/>
        </w:rPr>
        <w:t xml:space="preserve">aximum comfort for rider and pillion on long-distance escapes. </w:t>
      </w:r>
      <w:r>
        <w:rPr>
          <w:rFonts w:ascii="Arial" w:hAnsi="Arial" w:cs="Arial"/>
          <w:b/>
          <w:bCs/>
          <w:sz w:val="21"/>
          <w:szCs w:val="21"/>
        </w:rPr>
        <w:t>Including</w:t>
      </w:r>
      <w:r w:rsidR="00C608FE" w:rsidRPr="00C04220">
        <w:rPr>
          <w:rFonts w:ascii="Arial" w:hAnsi="Arial" w:cs="Arial"/>
          <w:b/>
          <w:bCs/>
          <w:sz w:val="21"/>
          <w:szCs w:val="21"/>
        </w:rPr>
        <w:t>:</w:t>
      </w:r>
    </w:p>
    <w:p w:rsidR="00C71DFD" w:rsidRDefault="00C608FE" w:rsidP="00BD1681">
      <w:pPr>
        <w:pStyle w:val="ListParagraph"/>
        <w:numPr>
          <w:ilvl w:val="1"/>
          <w:numId w:val="1"/>
        </w:numPr>
        <w:spacing w:after="0" w:line="240" w:lineRule="auto"/>
        <w:ind w:left="851" w:hanging="284"/>
        <w:rPr>
          <w:rFonts w:ascii="Arial" w:hAnsi="Arial" w:cs="Arial"/>
          <w:sz w:val="21"/>
          <w:szCs w:val="21"/>
        </w:rPr>
      </w:pPr>
      <w:r>
        <w:rPr>
          <w:rFonts w:ascii="Arial" w:hAnsi="Arial" w:cs="Arial"/>
          <w:sz w:val="21"/>
          <w:szCs w:val="21"/>
        </w:rPr>
        <w:t>Black waxed cotton and leather panniers</w:t>
      </w:r>
    </w:p>
    <w:p w:rsidR="00C608FE" w:rsidRDefault="006D276A" w:rsidP="00C608FE">
      <w:pPr>
        <w:pStyle w:val="ListParagraph"/>
        <w:numPr>
          <w:ilvl w:val="1"/>
          <w:numId w:val="1"/>
        </w:numPr>
        <w:spacing w:after="0" w:line="240" w:lineRule="auto"/>
        <w:ind w:left="851" w:hanging="284"/>
        <w:rPr>
          <w:rFonts w:ascii="Arial" w:hAnsi="Arial" w:cs="Arial"/>
          <w:sz w:val="21"/>
          <w:szCs w:val="21"/>
        </w:rPr>
      </w:pPr>
      <w:r>
        <w:rPr>
          <w:rFonts w:ascii="Arial" w:hAnsi="Arial" w:cs="Arial"/>
          <w:sz w:val="21"/>
          <w:szCs w:val="21"/>
        </w:rPr>
        <w:t>Long-haul windshield, comfort</w:t>
      </w:r>
      <w:r w:rsidR="002F353F">
        <w:rPr>
          <w:rFonts w:ascii="Arial" w:hAnsi="Arial" w:cs="Arial"/>
          <w:sz w:val="21"/>
          <w:szCs w:val="21"/>
        </w:rPr>
        <w:t xml:space="preserve"> ‘King &amp; Queen’</w:t>
      </w:r>
      <w:r>
        <w:rPr>
          <w:rFonts w:ascii="Arial" w:hAnsi="Arial" w:cs="Arial"/>
          <w:sz w:val="21"/>
          <w:szCs w:val="21"/>
        </w:rPr>
        <w:t xml:space="preserve"> seat</w:t>
      </w:r>
      <w:r w:rsidR="00C608FE">
        <w:rPr>
          <w:rFonts w:ascii="Arial" w:hAnsi="Arial" w:cs="Arial"/>
          <w:sz w:val="21"/>
          <w:szCs w:val="21"/>
        </w:rPr>
        <w:t xml:space="preserve"> and chrome engine bars</w:t>
      </w:r>
    </w:p>
    <w:p w:rsidR="00C608FE" w:rsidRPr="00C608FE" w:rsidRDefault="00C608FE" w:rsidP="00C608FE">
      <w:pPr>
        <w:pStyle w:val="ListParagraph"/>
        <w:numPr>
          <w:ilvl w:val="1"/>
          <w:numId w:val="1"/>
        </w:numPr>
        <w:spacing w:after="0" w:line="240" w:lineRule="auto"/>
        <w:ind w:left="851" w:hanging="284"/>
        <w:rPr>
          <w:rFonts w:ascii="Arial" w:hAnsi="Arial" w:cs="Arial"/>
          <w:sz w:val="21"/>
          <w:szCs w:val="21"/>
        </w:rPr>
      </w:pPr>
      <w:r>
        <w:rPr>
          <w:rFonts w:ascii="Arial" w:hAnsi="Arial" w:cs="Arial"/>
          <w:sz w:val="21"/>
          <w:szCs w:val="21"/>
        </w:rPr>
        <w:t>Pillion backrest, and premium polished detailing</w:t>
      </w:r>
    </w:p>
    <w:p w:rsidR="00005041" w:rsidRPr="00A179D9" w:rsidRDefault="00005041" w:rsidP="00BD1681">
      <w:pPr>
        <w:spacing w:after="0" w:line="240" w:lineRule="auto"/>
        <w:rPr>
          <w:rFonts w:ascii="Arial" w:hAnsi="Arial" w:cs="Arial"/>
          <w:sz w:val="32"/>
          <w:szCs w:val="32"/>
        </w:rPr>
      </w:pPr>
    </w:p>
    <w:p w:rsidR="00C608FE" w:rsidRDefault="00C608FE" w:rsidP="00C608FE">
      <w:pPr>
        <w:spacing w:after="0" w:line="240" w:lineRule="auto"/>
        <w:jc w:val="both"/>
        <w:rPr>
          <w:rFonts w:ascii="Arial" w:hAnsi="Arial" w:cs="Arial"/>
          <w:sz w:val="24"/>
          <w:szCs w:val="24"/>
        </w:rPr>
      </w:pPr>
      <w:r w:rsidRPr="00C608FE">
        <w:rPr>
          <w:rFonts w:ascii="Arial" w:hAnsi="Arial" w:cs="Arial"/>
          <w:sz w:val="21"/>
          <w:szCs w:val="24"/>
        </w:rPr>
        <w:t>Crafted to the highest standard of quality and finish</w:t>
      </w:r>
      <w:r>
        <w:rPr>
          <w:rFonts w:ascii="Arial" w:hAnsi="Arial" w:cs="Arial"/>
          <w:sz w:val="21"/>
          <w:szCs w:val="24"/>
        </w:rPr>
        <w:t xml:space="preserve">, the stunning Bonneville T120 is a distinctive statement of Triumph’s heritage. </w:t>
      </w:r>
      <w:r w:rsidR="00A179D9">
        <w:rPr>
          <w:rFonts w:ascii="Arial" w:hAnsi="Arial" w:cs="Arial"/>
          <w:sz w:val="21"/>
          <w:szCs w:val="24"/>
        </w:rPr>
        <w:t xml:space="preserve">Powered by the Bonneville 1200cc high torque engine, fed by beautiful authentic twin throttle bodies, the T120s pin-point accuracy and </w:t>
      </w:r>
      <w:r w:rsidR="007A5B58">
        <w:rPr>
          <w:rFonts w:ascii="Arial" w:hAnsi="Arial" w:cs="Arial"/>
          <w:sz w:val="21"/>
          <w:szCs w:val="24"/>
        </w:rPr>
        <w:t>instant throttle response match</w:t>
      </w:r>
      <w:r w:rsidR="00A179D9">
        <w:rPr>
          <w:rFonts w:ascii="Arial" w:hAnsi="Arial" w:cs="Arial"/>
          <w:sz w:val="21"/>
          <w:szCs w:val="24"/>
        </w:rPr>
        <w:t xml:space="preserve"> its </w:t>
      </w:r>
      <w:r w:rsidR="007A5B58">
        <w:rPr>
          <w:rFonts w:ascii="Arial" w:hAnsi="Arial" w:cs="Arial"/>
          <w:sz w:val="21"/>
          <w:szCs w:val="24"/>
        </w:rPr>
        <w:t>authentic styling and beautiful detailing.</w:t>
      </w:r>
    </w:p>
    <w:p w:rsidR="00CD6E69" w:rsidRPr="00A179D9" w:rsidRDefault="00CD6E69" w:rsidP="00A179D9">
      <w:pPr>
        <w:spacing w:after="0" w:line="240" w:lineRule="auto"/>
        <w:jc w:val="both"/>
        <w:rPr>
          <w:rFonts w:ascii="Arial" w:hAnsi="Arial" w:cs="Arial"/>
          <w:sz w:val="21"/>
          <w:szCs w:val="24"/>
        </w:rPr>
      </w:pPr>
    </w:p>
    <w:p w:rsidR="00CD6E69" w:rsidRPr="000D2E5D" w:rsidRDefault="00A179D9" w:rsidP="00A179D9">
      <w:pPr>
        <w:spacing w:after="0" w:line="240" w:lineRule="auto"/>
        <w:jc w:val="both"/>
        <w:rPr>
          <w:rFonts w:ascii="Arial" w:hAnsi="Arial" w:cs="Arial"/>
          <w:sz w:val="21"/>
          <w:szCs w:val="24"/>
          <w:u w:val="single"/>
          <w:lang w:val="fr-FR"/>
        </w:rPr>
      </w:pPr>
      <w:r w:rsidRPr="000D2E5D">
        <w:rPr>
          <w:rFonts w:ascii="Arial" w:hAnsi="Arial" w:cs="Arial"/>
          <w:sz w:val="21"/>
          <w:szCs w:val="24"/>
          <w:u w:val="single"/>
          <w:lang w:val="fr-FR"/>
        </w:rPr>
        <w:t xml:space="preserve">Bonneville T120 </w:t>
      </w:r>
      <w:r w:rsidR="00997D0B">
        <w:rPr>
          <w:rFonts w:ascii="Arial" w:hAnsi="Arial" w:cs="Arial"/>
          <w:sz w:val="21"/>
          <w:szCs w:val="24"/>
          <w:u w:val="single"/>
          <w:lang w:val="fr-FR"/>
        </w:rPr>
        <w:t>‘</w:t>
      </w:r>
      <w:r w:rsidRPr="000D2E5D">
        <w:rPr>
          <w:rFonts w:ascii="Arial" w:hAnsi="Arial" w:cs="Arial"/>
          <w:sz w:val="21"/>
          <w:szCs w:val="24"/>
          <w:u w:val="single"/>
          <w:lang w:val="fr-FR"/>
        </w:rPr>
        <w:t>Escape</w:t>
      </w:r>
      <w:r w:rsidR="00997D0B">
        <w:rPr>
          <w:rFonts w:ascii="Arial" w:hAnsi="Arial" w:cs="Arial"/>
          <w:sz w:val="21"/>
          <w:szCs w:val="24"/>
          <w:u w:val="single"/>
          <w:lang w:val="fr-FR"/>
        </w:rPr>
        <w:t>’</w:t>
      </w:r>
      <w:r w:rsidRPr="000D2E5D">
        <w:rPr>
          <w:rFonts w:ascii="Arial" w:hAnsi="Arial" w:cs="Arial"/>
          <w:sz w:val="21"/>
          <w:szCs w:val="24"/>
          <w:u w:val="single"/>
          <w:lang w:val="fr-FR"/>
        </w:rPr>
        <w:t xml:space="preserve"> Inspiration Kit </w:t>
      </w:r>
      <w:r w:rsidR="00C04220">
        <w:rPr>
          <w:rFonts w:ascii="Arial" w:hAnsi="Arial" w:cs="Arial"/>
          <w:sz w:val="21"/>
          <w:szCs w:val="24"/>
          <w:u w:val="single"/>
          <w:lang w:val="fr-FR"/>
        </w:rPr>
        <w:t>Features</w:t>
      </w:r>
    </w:p>
    <w:p w:rsidR="00CD6E69" w:rsidRDefault="00CD6E69" w:rsidP="00BD1681">
      <w:pPr>
        <w:spacing w:after="0" w:line="240" w:lineRule="auto"/>
        <w:rPr>
          <w:rFonts w:ascii="Arial" w:hAnsi="Arial" w:cs="Arial"/>
          <w:color w:val="FF0000"/>
          <w:sz w:val="24"/>
          <w:szCs w:val="24"/>
          <w:lang w:val="fr-FR"/>
        </w:rPr>
      </w:pPr>
    </w:p>
    <w:tbl>
      <w:tblPr>
        <w:tblW w:w="9087" w:type="dxa"/>
        <w:tblInd w:w="93" w:type="dxa"/>
        <w:tblLook w:val="04A0" w:firstRow="1" w:lastRow="0" w:firstColumn="1" w:lastColumn="0" w:noHBand="0" w:noVBand="1"/>
      </w:tblPr>
      <w:tblGrid>
        <w:gridCol w:w="2283"/>
        <w:gridCol w:w="6804"/>
      </w:tblGrid>
      <w:tr w:rsidR="002F353F" w:rsidRPr="002F353F" w:rsidTr="00AC4354">
        <w:trPr>
          <w:trHeight w:val="1361"/>
        </w:trPr>
        <w:tc>
          <w:tcPr>
            <w:tcW w:w="2283" w:type="dxa"/>
            <w:tcBorders>
              <w:top w:val="nil"/>
              <w:left w:val="nil"/>
              <w:bottom w:val="nil"/>
              <w:right w:val="nil"/>
            </w:tcBorders>
            <w:shd w:val="clear" w:color="auto" w:fill="auto"/>
            <w:hideMark/>
          </w:tcPr>
          <w:p w:rsidR="007A5B58" w:rsidRPr="002F353F" w:rsidRDefault="007A5B58" w:rsidP="007A5B58">
            <w:pPr>
              <w:spacing w:after="0" w:line="240" w:lineRule="auto"/>
              <w:rPr>
                <w:rFonts w:ascii="Arial" w:eastAsia="Times New Roman" w:hAnsi="Arial" w:cs="Arial"/>
                <w:b/>
                <w:bCs/>
                <w:sz w:val="20"/>
                <w:szCs w:val="20"/>
              </w:rPr>
            </w:pPr>
            <w:r w:rsidRPr="002F353F">
              <w:rPr>
                <w:rFonts w:ascii="Arial" w:eastAsia="Times New Roman" w:hAnsi="Arial" w:cs="Arial"/>
                <w:b/>
                <w:bCs/>
                <w:sz w:val="20"/>
                <w:szCs w:val="20"/>
              </w:rPr>
              <w:t>Black Waxed Cotton Panniers</w:t>
            </w:r>
          </w:p>
        </w:tc>
        <w:tc>
          <w:tcPr>
            <w:tcW w:w="6804" w:type="dxa"/>
            <w:tcBorders>
              <w:top w:val="nil"/>
              <w:left w:val="nil"/>
              <w:bottom w:val="nil"/>
              <w:right w:val="nil"/>
            </w:tcBorders>
            <w:shd w:val="clear" w:color="auto" w:fill="auto"/>
            <w:hideMark/>
          </w:tcPr>
          <w:p w:rsidR="007A5B58" w:rsidRPr="002F353F" w:rsidRDefault="007A5B58" w:rsidP="007A5B58">
            <w:pPr>
              <w:spacing w:after="0" w:line="240" w:lineRule="auto"/>
              <w:rPr>
                <w:rFonts w:ascii="Arial" w:eastAsia="Times New Roman" w:hAnsi="Arial" w:cs="Arial"/>
                <w:sz w:val="20"/>
                <w:szCs w:val="20"/>
              </w:rPr>
            </w:pPr>
            <w:r w:rsidRPr="002F353F">
              <w:rPr>
                <w:rFonts w:ascii="Arial" w:eastAsia="Times New Roman" w:hAnsi="Arial" w:cs="Arial"/>
                <w:sz w:val="20"/>
                <w:szCs w:val="20"/>
              </w:rPr>
              <w:t xml:space="preserve">A pair of durable, water-repellent panniers crafted from genuine leather and premium waxed cotton, featuring brushed gunmetal or brass effect hardware, enhancing the T120s traditional, heritage feel. They provide 27.6 litres of storage capacity, 13.8 litres per bag, and can be mounted individually (left or right-hand side) or as a pair. </w:t>
            </w:r>
          </w:p>
          <w:p w:rsidR="006D276A" w:rsidRPr="002F353F" w:rsidRDefault="006D276A" w:rsidP="007A5B58">
            <w:pPr>
              <w:spacing w:after="0" w:line="240" w:lineRule="auto"/>
              <w:rPr>
                <w:rFonts w:ascii="Arial" w:eastAsia="Times New Roman" w:hAnsi="Arial" w:cs="Arial"/>
                <w:sz w:val="20"/>
                <w:szCs w:val="20"/>
              </w:rPr>
            </w:pPr>
          </w:p>
        </w:tc>
      </w:tr>
      <w:tr w:rsidR="002F353F" w:rsidRPr="006D276A" w:rsidTr="006D276A">
        <w:trPr>
          <w:trHeight w:val="1191"/>
        </w:trPr>
        <w:tc>
          <w:tcPr>
            <w:tcW w:w="2283" w:type="dxa"/>
            <w:tcBorders>
              <w:top w:val="nil"/>
              <w:left w:val="nil"/>
              <w:bottom w:val="nil"/>
              <w:right w:val="nil"/>
            </w:tcBorders>
            <w:shd w:val="clear" w:color="auto" w:fill="auto"/>
            <w:hideMark/>
          </w:tcPr>
          <w:p w:rsidR="006D276A" w:rsidRPr="006D276A" w:rsidRDefault="006D276A" w:rsidP="006D276A">
            <w:pPr>
              <w:spacing w:after="0" w:line="240" w:lineRule="auto"/>
              <w:rPr>
                <w:rFonts w:ascii="Arial" w:eastAsia="Times New Roman" w:hAnsi="Arial" w:cs="Arial"/>
                <w:b/>
                <w:bCs/>
                <w:sz w:val="20"/>
                <w:szCs w:val="20"/>
              </w:rPr>
            </w:pPr>
            <w:r w:rsidRPr="006D276A">
              <w:rPr>
                <w:rFonts w:ascii="Arial" w:eastAsia="Times New Roman" w:hAnsi="Arial" w:cs="Arial"/>
                <w:b/>
                <w:bCs/>
                <w:sz w:val="20"/>
                <w:szCs w:val="20"/>
              </w:rPr>
              <w:t>Long</w:t>
            </w:r>
            <w:r w:rsidRPr="002F353F">
              <w:rPr>
                <w:rFonts w:ascii="Arial" w:eastAsia="Times New Roman" w:hAnsi="Arial" w:cs="Arial"/>
                <w:b/>
                <w:bCs/>
                <w:sz w:val="20"/>
                <w:szCs w:val="20"/>
              </w:rPr>
              <w:t>-</w:t>
            </w:r>
            <w:r w:rsidRPr="006D276A">
              <w:rPr>
                <w:rFonts w:ascii="Arial" w:eastAsia="Times New Roman" w:hAnsi="Arial" w:cs="Arial"/>
                <w:b/>
                <w:bCs/>
                <w:sz w:val="20"/>
                <w:szCs w:val="20"/>
              </w:rPr>
              <w:t>haul Screen</w:t>
            </w:r>
          </w:p>
        </w:tc>
        <w:tc>
          <w:tcPr>
            <w:tcW w:w="6804" w:type="dxa"/>
            <w:tcBorders>
              <w:top w:val="nil"/>
              <w:left w:val="nil"/>
              <w:bottom w:val="nil"/>
              <w:right w:val="nil"/>
            </w:tcBorders>
            <w:shd w:val="clear" w:color="auto" w:fill="auto"/>
            <w:hideMark/>
          </w:tcPr>
          <w:p w:rsidR="006D276A" w:rsidRPr="006D276A" w:rsidRDefault="006D276A" w:rsidP="006D276A">
            <w:pPr>
              <w:spacing w:after="0" w:line="240" w:lineRule="auto"/>
              <w:rPr>
                <w:rFonts w:ascii="Arial" w:eastAsia="Times New Roman" w:hAnsi="Arial" w:cs="Arial"/>
                <w:sz w:val="20"/>
                <w:szCs w:val="20"/>
              </w:rPr>
            </w:pPr>
            <w:r w:rsidRPr="002F353F">
              <w:rPr>
                <w:rFonts w:ascii="Arial" w:eastAsia="Times New Roman" w:hAnsi="Arial" w:cs="Arial"/>
                <w:sz w:val="20"/>
                <w:szCs w:val="20"/>
              </w:rPr>
              <w:t>E</w:t>
            </w:r>
            <w:r w:rsidRPr="006D276A">
              <w:rPr>
                <w:rFonts w:ascii="Arial" w:eastAsia="Times New Roman" w:hAnsi="Arial" w:cs="Arial"/>
                <w:sz w:val="20"/>
                <w:szCs w:val="20"/>
              </w:rPr>
              <w:t xml:space="preserve">ssential </w:t>
            </w:r>
            <w:r w:rsidRPr="002F353F">
              <w:rPr>
                <w:rFonts w:ascii="Arial" w:eastAsia="Times New Roman" w:hAnsi="Arial" w:cs="Arial"/>
                <w:sz w:val="20"/>
                <w:szCs w:val="20"/>
              </w:rPr>
              <w:t>for longer journeys, this d</w:t>
            </w:r>
            <w:r w:rsidRPr="006D276A">
              <w:rPr>
                <w:rFonts w:ascii="Arial" w:eastAsia="Times New Roman" w:hAnsi="Arial" w:cs="Arial"/>
                <w:sz w:val="20"/>
                <w:szCs w:val="20"/>
              </w:rPr>
              <w:t xml:space="preserve">rape formed polycarbonate screen </w:t>
            </w:r>
            <w:r w:rsidRPr="002F353F">
              <w:rPr>
                <w:rFonts w:ascii="Arial" w:eastAsia="Times New Roman" w:hAnsi="Arial" w:cs="Arial"/>
                <w:sz w:val="20"/>
                <w:szCs w:val="20"/>
              </w:rPr>
              <w:t xml:space="preserve">is </w:t>
            </w:r>
            <w:r w:rsidRPr="006D276A">
              <w:rPr>
                <w:rFonts w:ascii="Arial" w:eastAsia="Times New Roman" w:hAnsi="Arial" w:cs="Arial"/>
                <w:sz w:val="20"/>
                <w:szCs w:val="20"/>
              </w:rPr>
              <w:t xml:space="preserve"> Quantum </w:t>
            </w:r>
            <w:r w:rsidRPr="002F353F">
              <w:rPr>
                <w:rFonts w:ascii="Arial" w:eastAsia="Times New Roman" w:hAnsi="Arial" w:cs="Arial"/>
                <w:sz w:val="20"/>
                <w:szCs w:val="20"/>
              </w:rPr>
              <w:t>c</w:t>
            </w:r>
            <w:r w:rsidRPr="006D276A">
              <w:rPr>
                <w:rFonts w:ascii="Arial" w:eastAsia="Times New Roman" w:hAnsi="Arial" w:cs="Arial"/>
                <w:sz w:val="20"/>
                <w:szCs w:val="20"/>
              </w:rPr>
              <w:t>oated for scratch resistance. Supplied with all necessary mounting hardware which are finished in powder coat black.</w:t>
            </w:r>
            <w:r w:rsidRPr="006D276A">
              <w:rPr>
                <w:rFonts w:ascii="Arial" w:eastAsia="Times New Roman" w:hAnsi="Arial" w:cs="Arial"/>
                <w:sz w:val="20"/>
                <w:szCs w:val="20"/>
              </w:rPr>
              <w:br/>
            </w:r>
            <w:r w:rsidRPr="006D276A">
              <w:rPr>
                <w:rFonts w:ascii="Arial" w:eastAsia="Times New Roman" w:hAnsi="Arial" w:cs="Arial"/>
                <w:i/>
                <w:iCs/>
                <w:sz w:val="20"/>
                <w:szCs w:val="20"/>
              </w:rPr>
              <w:t>Height (above seat): 500 mm   Width: 480 mm</w:t>
            </w:r>
          </w:p>
        </w:tc>
      </w:tr>
      <w:tr w:rsidR="002F353F" w:rsidRPr="006D276A" w:rsidTr="006D276A">
        <w:trPr>
          <w:trHeight w:val="964"/>
        </w:trPr>
        <w:tc>
          <w:tcPr>
            <w:tcW w:w="2283" w:type="dxa"/>
            <w:tcBorders>
              <w:top w:val="nil"/>
              <w:left w:val="nil"/>
              <w:bottom w:val="nil"/>
              <w:right w:val="nil"/>
            </w:tcBorders>
            <w:shd w:val="clear" w:color="auto" w:fill="auto"/>
            <w:hideMark/>
          </w:tcPr>
          <w:p w:rsidR="006D276A" w:rsidRPr="006D276A" w:rsidRDefault="006D276A" w:rsidP="006D276A">
            <w:pPr>
              <w:spacing w:after="0" w:line="240" w:lineRule="auto"/>
              <w:rPr>
                <w:rFonts w:ascii="Arial" w:eastAsia="Times New Roman" w:hAnsi="Arial" w:cs="Arial"/>
                <w:b/>
                <w:bCs/>
                <w:sz w:val="20"/>
                <w:szCs w:val="20"/>
              </w:rPr>
            </w:pPr>
            <w:r w:rsidRPr="006D276A">
              <w:rPr>
                <w:rFonts w:ascii="Arial" w:eastAsia="Times New Roman" w:hAnsi="Arial" w:cs="Arial"/>
                <w:b/>
                <w:bCs/>
                <w:sz w:val="20"/>
                <w:szCs w:val="20"/>
              </w:rPr>
              <w:t>King and Queen Seat</w:t>
            </w:r>
          </w:p>
        </w:tc>
        <w:tc>
          <w:tcPr>
            <w:tcW w:w="6804" w:type="dxa"/>
            <w:tcBorders>
              <w:top w:val="nil"/>
              <w:left w:val="nil"/>
              <w:bottom w:val="nil"/>
              <w:right w:val="nil"/>
            </w:tcBorders>
            <w:shd w:val="clear" w:color="auto" w:fill="auto"/>
            <w:hideMark/>
          </w:tcPr>
          <w:p w:rsidR="006D276A" w:rsidRPr="006D276A" w:rsidRDefault="006D276A" w:rsidP="006D276A">
            <w:pPr>
              <w:spacing w:after="0" w:line="240" w:lineRule="auto"/>
              <w:rPr>
                <w:rFonts w:ascii="Arial" w:eastAsia="Times New Roman" w:hAnsi="Arial" w:cs="Arial"/>
                <w:sz w:val="20"/>
                <w:szCs w:val="20"/>
              </w:rPr>
            </w:pPr>
            <w:r w:rsidRPr="006D276A">
              <w:rPr>
                <w:rFonts w:ascii="Arial" w:eastAsia="Times New Roman" w:hAnsi="Arial" w:cs="Arial"/>
                <w:sz w:val="20"/>
                <w:szCs w:val="20"/>
              </w:rPr>
              <w:t xml:space="preserve">Triumph's King and Queen </w:t>
            </w:r>
            <w:r w:rsidRPr="002F353F">
              <w:rPr>
                <w:rFonts w:ascii="Arial" w:eastAsia="Times New Roman" w:hAnsi="Arial" w:cs="Arial"/>
                <w:sz w:val="20"/>
                <w:szCs w:val="20"/>
              </w:rPr>
              <w:t>seat features 3D n</w:t>
            </w:r>
            <w:r w:rsidRPr="006D276A">
              <w:rPr>
                <w:rFonts w:ascii="Arial" w:eastAsia="Times New Roman" w:hAnsi="Arial" w:cs="Arial"/>
                <w:sz w:val="20"/>
                <w:szCs w:val="20"/>
              </w:rPr>
              <w:t>et inserts to ensure optimum comfort for both rider and passenger</w:t>
            </w:r>
            <w:r w:rsidRPr="002F353F">
              <w:rPr>
                <w:rFonts w:ascii="Arial" w:eastAsia="Times New Roman" w:hAnsi="Arial" w:cs="Arial"/>
                <w:sz w:val="20"/>
                <w:szCs w:val="20"/>
              </w:rPr>
              <w:t>,</w:t>
            </w:r>
            <w:r w:rsidRPr="006D276A">
              <w:rPr>
                <w:rFonts w:ascii="Arial" w:eastAsia="Times New Roman" w:hAnsi="Arial" w:cs="Arial"/>
                <w:sz w:val="20"/>
                <w:szCs w:val="20"/>
              </w:rPr>
              <w:t xml:space="preserve"> button detailing and a</w:t>
            </w:r>
            <w:r w:rsidRPr="002F353F">
              <w:rPr>
                <w:rFonts w:ascii="Arial" w:eastAsia="Times New Roman" w:hAnsi="Arial" w:cs="Arial"/>
                <w:sz w:val="20"/>
                <w:szCs w:val="20"/>
              </w:rPr>
              <w:t>n embroidered Triumph wordmark.</w:t>
            </w:r>
          </w:p>
        </w:tc>
      </w:tr>
      <w:tr w:rsidR="002F353F" w:rsidRPr="002F353F" w:rsidTr="006D276A">
        <w:trPr>
          <w:trHeight w:val="964"/>
        </w:trPr>
        <w:tc>
          <w:tcPr>
            <w:tcW w:w="2283" w:type="dxa"/>
            <w:tcBorders>
              <w:top w:val="nil"/>
              <w:left w:val="nil"/>
              <w:bottom w:val="nil"/>
              <w:right w:val="nil"/>
            </w:tcBorders>
            <w:shd w:val="clear" w:color="auto" w:fill="auto"/>
            <w:hideMark/>
          </w:tcPr>
          <w:p w:rsidR="006D276A" w:rsidRPr="002F353F" w:rsidRDefault="006D276A" w:rsidP="006D276A">
            <w:pPr>
              <w:spacing w:after="0" w:line="240" w:lineRule="auto"/>
              <w:rPr>
                <w:rFonts w:ascii="Arial" w:eastAsia="Times New Roman" w:hAnsi="Arial" w:cs="Arial"/>
                <w:b/>
                <w:bCs/>
                <w:sz w:val="20"/>
                <w:szCs w:val="20"/>
              </w:rPr>
            </w:pPr>
            <w:r w:rsidRPr="002F353F">
              <w:rPr>
                <w:rFonts w:ascii="Arial" w:eastAsia="Times New Roman" w:hAnsi="Arial" w:cs="Arial"/>
                <w:b/>
                <w:bCs/>
                <w:sz w:val="20"/>
                <w:szCs w:val="20"/>
              </w:rPr>
              <w:t>4 Bar Tank Badges - Chrome</w:t>
            </w:r>
          </w:p>
        </w:tc>
        <w:tc>
          <w:tcPr>
            <w:tcW w:w="6804" w:type="dxa"/>
            <w:tcBorders>
              <w:top w:val="nil"/>
              <w:left w:val="nil"/>
              <w:bottom w:val="nil"/>
              <w:right w:val="nil"/>
            </w:tcBorders>
            <w:shd w:val="clear" w:color="auto" w:fill="auto"/>
            <w:hideMark/>
          </w:tcPr>
          <w:p w:rsidR="006D276A" w:rsidRPr="002F353F" w:rsidRDefault="006D276A" w:rsidP="006D276A">
            <w:pPr>
              <w:spacing w:after="0" w:line="240" w:lineRule="auto"/>
              <w:rPr>
                <w:rFonts w:ascii="Arial" w:eastAsia="Times New Roman" w:hAnsi="Arial" w:cs="Arial"/>
                <w:sz w:val="20"/>
                <w:szCs w:val="20"/>
              </w:rPr>
            </w:pPr>
            <w:r w:rsidRPr="002F353F">
              <w:rPr>
                <w:rFonts w:ascii="Arial" w:eastAsia="Times New Roman" w:hAnsi="Arial" w:cs="Arial"/>
                <w:sz w:val="20"/>
                <w:szCs w:val="20"/>
              </w:rPr>
              <w:t>Triumph’s classic four bar tank badges, beautifully finished in polished chrome.</w:t>
            </w:r>
          </w:p>
        </w:tc>
      </w:tr>
      <w:tr w:rsidR="002F353F" w:rsidRPr="006D276A" w:rsidTr="002F353F">
        <w:trPr>
          <w:trHeight w:val="964"/>
        </w:trPr>
        <w:tc>
          <w:tcPr>
            <w:tcW w:w="2283" w:type="dxa"/>
            <w:tcBorders>
              <w:top w:val="nil"/>
              <w:left w:val="nil"/>
              <w:bottom w:val="nil"/>
              <w:right w:val="nil"/>
            </w:tcBorders>
            <w:shd w:val="clear" w:color="auto" w:fill="auto"/>
            <w:hideMark/>
          </w:tcPr>
          <w:p w:rsidR="006D276A" w:rsidRPr="006D276A" w:rsidRDefault="006D276A" w:rsidP="006D276A">
            <w:pPr>
              <w:spacing w:after="0" w:line="240" w:lineRule="auto"/>
              <w:rPr>
                <w:rFonts w:ascii="Arial" w:eastAsia="Times New Roman" w:hAnsi="Arial" w:cs="Arial"/>
                <w:b/>
                <w:bCs/>
                <w:sz w:val="20"/>
                <w:szCs w:val="20"/>
              </w:rPr>
            </w:pPr>
            <w:r w:rsidRPr="002F353F">
              <w:rPr>
                <w:rFonts w:ascii="Arial" w:eastAsia="Times New Roman" w:hAnsi="Arial" w:cs="Arial"/>
                <w:b/>
                <w:bCs/>
                <w:sz w:val="20"/>
                <w:szCs w:val="20"/>
              </w:rPr>
              <w:t xml:space="preserve">Chrome </w:t>
            </w:r>
            <w:r w:rsidRPr="006D276A">
              <w:rPr>
                <w:rFonts w:ascii="Arial" w:eastAsia="Times New Roman" w:hAnsi="Arial" w:cs="Arial"/>
                <w:b/>
                <w:bCs/>
                <w:sz w:val="20"/>
                <w:szCs w:val="20"/>
              </w:rPr>
              <w:t xml:space="preserve">Passenger Backrest </w:t>
            </w:r>
          </w:p>
        </w:tc>
        <w:tc>
          <w:tcPr>
            <w:tcW w:w="6804" w:type="dxa"/>
            <w:tcBorders>
              <w:top w:val="nil"/>
              <w:left w:val="nil"/>
              <w:bottom w:val="nil"/>
              <w:right w:val="nil"/>
            </w:tcBorders>
            <w:shd w:val="clear" w:color="auto" w:fill="auto"/>
            <w:hideMark/>
          </w:tcPr>
          <w:p w:rsidR="006D276A" w:rsidRPr="006D276A" w:rsidRDefault="006D276A" w:rsidP="002F353F">
            <w:pPr>
              <w:spacing w:after="0" w:line="240" w:lineRule="auto"/>
              <w:rPr>
                <w:rFonts w:ascii="Arial" w:eastAsia="Times New Roman" w:hAnsi="Arial" w:cs="Arial"/>
                <w:sz w:val="20"/>
                <w:szCs w:val="20"/>
              </w:rPr>
            </w:pPr>
            <w:r w:rsidRPr="002F353F">
              <w:rPr>
                <w:rFonts w:ascii="Arial" w:eastAsia="Times New Roman" w:hAnsi="Arial" w:cs="Arial"/>
                <w:sz w:val="20"/>
                <w:szCs w:val="20"/>
              </w:rPr>
              <w:t xml:space="preserve">An </w:t>
            </w:r>
            <w:r w:rsidRPr="006D276A">
              <w:rPr>
                <w:rFonts w:ascii="Arial" w:eastAsia="Times New Roman" w:hAnsi="Arial" w:cs="Arial"/>
                <w:sz w:val="20"/>
                <w:szCs w:val="20"/>
              </w:rPr>
              <w:t>ergonomically designed</w:t>
            </w:r>
            <w:r w:rsidRPr="002F353F">
              <w:rPr>
                <w:rFonts w:ascii="Arial" w:eastAsia="Times New Roman" w:hAnsi="Arial" w:cs="Arial"/>
                <w:sz w:val="20"/>
                <w:szCs w:val="20"/>
              </w:rPr>
              <w:t xml:space="preserve"> backrest</w:t>
            </w:r>
            <w:r w:rsidRPr="006D276A">
              <w:rPr>
                <w:rFonts w:ascii="Arial" w:eastAsia="Times New Roman" w:hAnsi="Arial" w:cs="Arial"/>
                <w:sz w:val="20"/>
                <w:szCs w:val="20"/>
              </w:rPr>
              <w:t xml:space="preserve"> </w:t>
            </w:r>
            <w:r w:rsidRPr="002F353F">
              <w:rPr>
                <w:rFonts w:ascii="Arial" w:eastAsia="Times New Roman" w:hAnsi="Arial" w:cs="Arial"/>
                <w:sz w:val="20"/>
                <w:szCs w:val="20"/>
              </w:rPr>
              <w:t>for</w:t>
            </w:r>
            <w:r w:rsidRPr="006D276A">
              <w:rPr>
                <w:rFonts w:ascii="Arial" w:eastAsia="Times New Roman" w:hAnsi="Arial" w:cs="Arial"/>
                <w:sz w:val="20"/>
                <w:szCs w:val="20"/>
              </w:rPr>
              <w:t xml:space="preserve"> optimum</w:t>
            </w:r>
            <w:r w:rsidRPr="002F353F">
              <w:rPr>
                <w:rFonts w:ascii="Arial" w:eastAsia="Times New Roman" w:hAnsi="Arial" w:cs="Arial"/>
                <w:sz w:val="20"/>
                <w:szCs w:val="20"/>
              </w:rPr>
              <w:t xml:space="preserve"> pillion</w:t>
            </w:r>
            <w:r w:rsidRPr="006D276A">
              <w:rPr>
                <w:rFonts w:ascii="Arial" w:eastAsia="Times New Roman" w:hAnsi="Arial" w:cs="Arial"/>
                <w:sz w:val="20"/>
                <w:szCs w:val="20"/>
              </w:rPr>
              <w:t xml:space="preserve"> comfort and support</w:t>
            </w:r>
            <w:r w:rsidR="002F353F" w:rsidRPr="002F353F">
              <w:rPr>
                <w:rFonts w:ascii="Arial" w:eastAsia="Times New Roman" w:hAnsi="Arial" w:cs="Arial"/>
                <w:sz w:val="20"/>
                <w:szCs w:val="20"/>
              </w:rPr>
              <w:t>, f</w:t>
            </w:r>
            <w:r w:rsidRPr="006D276A">
              <w:rPr>
                <w:rFonts w:ascii="Arial" w:eastAsia="Times New Roman" w:hAnsi="Arial" w:cs="Arial"/>
                <w:sz w:val="20"/>
                <w:szCs w:val="20"/>
              </w:rPr>
              <w:t>abricated in high quality chrome</w:t>
            </w:r>
            <w:r w:rsidR="002F353F" w:rsidRPr="002F353F">
              <w:rPr>
                <w:rFonts w:ascii="Arial" w:eastAsia="Times New Roman" w:hAnsi="Arial" w:cs="Arial"/>
                <w:sz w:val="20"/>
                <w:szCs w:val="20"/>
              </w:rPr>
              <w:t>.</w:t>
            </w:r>
          </w:p>
        </w:tc>
      </w:tr>
      <w:tr w:rsidR="002F353F" w:rsidRPr="006D276A" w:rsidTr="002F353F">
        <w:trPr>
          <w:trHeight w:val="850"/>
        </w:trPr>
        <w:tc>
          <w:tcPr>
            <w:tcW w:w="2283" w:type="dxa"/>
            <w:tcBorders>
              <w:top w:val="nil"/>
              <w:left w:val="nil"/>
              <w:bottom w:val="nil"/>
              <w:right w:val="nil"/>
            </w:tcBorders>
            <w:shd w:val="clear" w:color="auto" w:fill="auto"/>
            <w:hideMark/>
          </w:tcPr>
          <w:p w:rsidR="006D276A" w:rsidRPr="006D276A" w:rsidRDefault="002F353F" w:rsidP="002F353F">
            <w:pPr>
              <w:spacing w:after="0" w:line="240" w:lineRule="auto"/>
              <w:rPr>
                <w:rFonts w:ascii="Arial" w:eastAsia="Times New Roman" w:hAnsi="Arial" w:cs="Arial"/>
                <w:b/>
                <w:bCs/>
                <w:sz w:val="20"/>
                <w:szCs w:val="20"/>
              </w:rPr>
            </w:pPr>
            <w:r w:rsidRPr="002F353F">
              <w:rPr>
                <w:rFonts w:ascii="Arial" w:eastAsia="Times New Roman" w:hAnsi="Arial" w:cs="Arial"/>
                <w:b/>
                <w:bCs/>
                <w:sz w:val="20"/>
                <w:szCs w:val="20"/>
              </w:rPr>
              <w:lastRenderedPageBreak/>
              <w:t xml:space="preserve">Chrome </w:t>
            </w:r>
            <w:r w:rsidR="006D276A" w:rsidRPr="006D276A">
              <w:rPr>
                <w:rFonts w:ascii="Arial" w:eastAsia="Times New Roman" w:hAnsi="Arial" w:cs="Arial"/>
                <w:b/>
                <w:bCs/>
                <w:sz w:val="20"/>
                <w:szCs w:val="20"/>
              </w:rPr>
              <w:t xml:space="preserve">Luggage Rack Kit </w:t>
            </w:r>
          </w:p>
        </w:tc>
        <w:tc>
          <w:tcPr>
            <w:tcW w:w="6804" w:type="dxa"/>
            <w:tcBorders>
              <w:top w:val="nil"/>
              <w:left w:val="nil"/>
              <w:bottom w:val="nil"/>
              <w:right w:val="nil"/>
            </w:tcBorders>
            <w:shd w:val="clear" w:color="auto" w:fill="auto"/>
            <w:hideMark/>
          </w:tcPr>
          <w:p w:rsidR="006D276A" w:rsidRPr="006D276A" w:rsidRDefault="002F353F" w:rsidP="002F353F">
            <w:pPr>
              <w:spacing w:after="0" w:line="240" w:lineRule="auto"/>
              <w:rPr>
                <w:rFonts w:ascii="Arial" w:eastAsia="Times New Roman" w:hAnsi="Arial" w:cs="Arial"/>
                <w:sz w:val="20"/>
                <w:szCs w:val="20"/>
              </w:rPr>
            </w:pPr>
            <w:r w:rsidRPr="006D276A">
              <w:rPr>
                <w:rFonts w:ascii="Arial" w:eastAsia="Times New Roman" w:hAnsi="Arial" w:cs="Arial"/>
                <w:sz w:val="20"/>
                <w:szCs w:val="20"/>
              </w:rPr>
              <w:t>Finished in high quality chrome</w:t>
            </w:r>
            <w:r w:rsidRPr="002F353F">
              <w:rPr>
                <w:rFonts w:ascii="Arial" w:eastAsia="Times New Roman" w:hAnsi="Arial" w:cs="Arial"/>
                <w:sz w:val="20"/>
                <w:szCs w:val="20"/>
              </w:rPr>
              <w:t>, w</w:t>
            </w:r>
            <w:r w:rsidR="006D276A" w:rsidRPr="006D276A">
              <w:rPr>
                <w:rFonts w:ascii="Arial" w:eastAsia="Times New Roman" w:hAnsi="Arial" w:cs="Arial"/>
                <w:sz w:val="20"/>
                <w:szCs w:val="20"/>
              </w:rPr>
              <w:t>ith a luggage capacity of 3kg this is an ideal addition for longer journeys.</w:t>
            </w:r>
          </w:p>
        </w:tc>
      </w:tr>
      <w:tr w:rsidR="002F353F" w:rsidRPr="002F353F" w:rsidTr="002F353F">
        <w:trPr>
          <w:trHeight w:val="850"/>
        </w:trPr>
        <w:tc>
          <w:tcPr>
            <w:tcW w:w="2283" w:type="dxa"/>
            <w:tcBorders>
              <w:top w:val="nil"/>
              <w:left w:val="nil"/>
              <w:bottom w:val="nil"/>
              <w:right w:val="nil"/>
            </w:tcBorders>
            <w:shd w:val="clear" w:color="auto" w:fill="auto"/>
            <w:hideMark/>
          </w:tcPr>
          <w:p w:rsidR="006D276A" w:rsidRPr="006D276A" w:rsidRDefault="002F353F" w:rsidP="003049CF">
            <w:pPr>
              <w:spacing w:after="0" w:line="240" w:lineRule="auto"/>
              <w:rPr>
                <w:rFonts w:ascii="Arial" w:eastAsia="Times New Roman" w:hAnsi="Arial" w:cs="Arial"/>
                <w:b/>
                <w:bCs/>
                <w:sz w:val="20"/>
                <w:szCs w:val="20"/>
              </w:rPr>
            </w:pPr>
            <w:r w:rsidRPr="002F353F">
              <w:rPr>
                <w:rFonts w:ascii="Arial" w:eastAsia="Times New Roman" w:hAnsi="Arial" w:cs="Arial"/>
                <w:b/>
                <w:bCs/>
                <w:sz w:val="20"/>
                <w:szCs w:val="20"/>
              </w:rPr>
              <w:t xml:space="preserve">Deluxe </w:t>
            </w:r>
            <w:r w:rsidR="006D276A" w:rsidRPr="006D276A">
              <w:rPr>
                <w:rFonts w:ascii="Arial" w:eastAsia="Times New Roman" w:hAnsi="Arial" w:cs="Arial"/>
                <w:b/>
                <w:bCs/>
                <w:sz w:val="20"/>
                <w:szCs w:val="20"/>
              </w:rPr>
              <w:t>Passenger Backrest Pad</w:t>
            </w:r>
          </w:p>
        </w:tc>
        <w:tc>
          <w:tcPr>
            <w:tcW w:w="6804" w:type="dxa"/>
            <w:tcBorders>
              <w:top w:val="nil"/>
              <w:left w:val="nil"/>
              <w:bottom w:val="nil"/>
              <w:right w:val="nil"/>
            </w:tcBorders>
            <w:shd w:val="clear" w:color="auto" w:fill="auto"/>
            <w:hideMark/>
          </w:tcPr>
          <w:p w:rsidR="006D276A" w:rsidRPr="006D276A" w:rsidRDefault="002F353F" w:rsidP="002F353F">
            <w:pPr>
              <w:spacing w:after="0" w:line="240" w:lineRule="auto"/>
              <w:rPr>
                <w:rFonts w:ascii="Arial" w:eastAsia="Times New Roman" w:hAnsi="Arial" w:cs="Arial"/>
                <w:sz w:val="20"/>
                <w:szCs w:val="20"/>
              </w:rPr>
            </w:pPr>
            <w:r w:rsidRPr="002F353F">
              <w:rPr>
                <w:rFonts w:ascii="Arial" w:eastAsia="Times New Roman" w:hAnsi="Arial" w:cs="Arial"/>
                <w:sz w:val="20"/>
                <w:szCs w:val="20"/>
              </w:rPr>
              <w:t>Providing</w:t>
            </w:r>
            <w:r w:rsidR="006D276A" w:rsidRPr="006D276A">
              <w:rPr>
                <w:rFonts w:ascii="Arial" w:eastAsia="Times New Roman" w:hAnsi="Arial" w:cs="Arial"/>
                <w:sz w:val="20"/>
                <w:szCs w:val="20"/>
              </w:rPr>
              <w:t xml:space="preserve"> increased comfort and support for your passenger, making it ideal for touring and longer journeys.</w:t>
            </w:r>
          </w:p>
        </w:tc>
      </w:tr>
      <w:tr w:rsidR="002F353F" w:rsidRPr="006D276A" w:rsidTr="002F353F">
        <w:trPr>
          <w:trHeight w:val="964"/>
        </w:trPr>
        <w:tc>
          <w:tcPr>
            <w:tcW w:w="2283" w:type="dxa"/>
            <w:tcBorders>
              <w:top w:val="nil"/>
              <w:left w:val="nil"/>
              <w:bottom w:val="nil"/>
              <w:right w:val="nil"/>
            </w:tcBorders>
            <w:shd w:val="clear" w:color="auto" w:fill="auto"/>
            <w:hideMark/>
          </w:tcPr>
          <w:p w:rsidR="006D276A" w:rsidRPr="006D276A" w:rsidRDefault="006D276A" w:rsidP="006D276A">
            <w:pPr>
              <w:spacing w:after="0" w:line="240" w:lineRule="auto"/>
              <w:rPr>
                <w:rFonts w:ascii="Arial" w:eastAsia="Times New Roman" w:hAnsi="Arial" w:cs="Arial"/>
                <w:b/>
                <w:bCs/>
                <w:sz w:val="20"/>
                <w:szCs w:val="20"/>
              </w:rPr>
            </w:pPr>
            <w:r w:rsidRPr="002F353F">
              <w:rPr>
                <w:rFonts w:ascii="Arial" w:eastAsia="Times New Roman" w:hAnsi="Arial" w:cs="Arial"/>
                <w:b/>
                <w:bCs/>
                <w:sz w:val="20"/>
                <w:szCs w:val="20"/>
              </w:rPr>
              <w:t>Polished Machined Oil Filler Cap</w:t>
            </w:r>
          </w:p>
        </w:tc>
        <w:tc>
          <w:tcPr>
            <w:tcW w:w="6804" w:type="dxa"/>
            <w:tcBorders>
              <w:top w:val="nil"/>
              <w:left w:val="nil"/>
              <w:bottom w:val="nil"/>
              <w:right w:val="nil"/>
            </w:tcBorders>
            <w:shd w:val="clear" w:color="auto" w:fill="auto"/>
            <w:hideMark/>
          </w:tcPr>
          <w:p w:rsidR="006D276A" w:rsidRPr="006D276A" w:rsidRDefault="006D276A" w:rsidP="002F353F">
            <w:pPr>
              <w:spacing w:after="0" w:line="240" w:lineRule="auto"/>
              <w:rPr>
                <w:rFonts w:ascii="Arial" w:eastAsia="Times New Roman" w:hAnsi="Arial" w:cs="Arial"/>
                <w:sz w:val="20"/>
                <w:szCs w:val="20"/>
              </w:rPr>
            </w:pPr>
            <w:r w:rsidRPr="006D276A">
              <w:rPr>
                <w:rFonts w:ascii="Arial" w:eastAsia="Times New Roman" w:hAnsi="Arial" w:cs="Arial"/>
                <w:sz w:val="20"/>
                <w:szCs w:val="20"/>
              </w:rPr>
              <w:t xml:space="preserve">A CNC machined aluminium </w:t>
            </w:r>
            <w:r w:rsidR="002F353F" w:rsidRPr="002F353F">
              <w:rPr>
                <w:rFonts w:ascii="Arial" w:eastAsia="Times New Roman" w:hAnsi="Arial" w:cs="Arial"/>
                <w:sz w:val="20"/>
                <w:szCs w:val="20"/>
              </w:rPr>
              <w:t>o</w:t>
            </w:r>
            <w:r w:rsidRPr="006D276A">
              <w:rPr>
                <w:rFonts w:ascii="Arial" w:eastAsia="Times New Roman" w:hAnsi="Arial" w:cs="Arial"/>
                <w:sz w:val="20"/>
                <w:szCs w:val="20"/>
              </w:rPr>
              <w:t xml:space="preserve">il </w:t>
            </w:r>
            <w:r w:rsidR="002F353F" w:rsidRPr="002F353F">
              <w:rPr>
                <w:rFonts w:ascii="Arial" w:eastAsia="Times New Roman" w:hAnsi="Arial" w:cs="Arial"/>
                <w:sz w:val="20"/>
                <w:szCs w:val="20"/>
              </w:rPr>
              <w:t>f</w:t>
            </w:r>
            <w:r w:rsidRPr="006D276A">
              <w:rPr>
                <w:rFonts w:ascii="Arial" w:eastAsia="Times New Roman" w:hAnsi="Arial" w:cs="Arial"/>
                <w:sz w:val="20"/>
                <w:szCs w:val="20"/>
              </w:rPr>
              <w:t xml:space="preserve">iller </w:t>
            </w:r>
            <w:r w:rsidR="002F353F" w:rsidRPr="002F353F">
              <w:rPr>
                <w:rFonts w:ascii="Arial" w:eastAsia="Times New Roman" w:hAnsi="Arial" w:cs="Arial"/>
                <w:sz w:val="20"/>
                <w:szCs w:val="20"/>
              </w:rPr>
              <w:t>c</w:t>
            </w:r>
            <w:r w:rsidRPr="006D276A">
              <w:rPr>
                <w:rFonts w:ascii="Arial" w:eastAsia="Times New Roman" w:hAnsi="Arial" w:cs="Arial"/>
                <w:sz w:val="20"/>
                <w:szCs w:val="20"/>
              </w:rPr>
              <w:t>ap that features laser-etched branding with ve</w:t>
            </w:r>
            <w:r w:rsidR="002F353F" w:rsidRPr="002F353F">
              <w:rPr>
                <w:rFonts w:ascii="Arial" w:eastAsia="Times New Roman" w:hAnsi="Arial" w:cs="Arial"/>
                <w:sz w:val="20"/>
                <w:szCs w:val="20"/>
              </w:rPr>
              <w:t>rtical knurling to aid removal.</w:t>
            </w:r>
          </w:p>
        </w:tc>
      </w:tr>
    </w:tbl>
    <w:p w:rsidR="000D214F" w:rsidRPr="000D214F" w:rsidRDefault="00C04220" w:rsidP="006B37BA">
      <w:pPr>
        <w:spacing w:line="240" w:lineRule="auto"/>
        <w:jc w:val="both"/>
        <w:rPr>
          <w:rFonts w:ascii="Arial" w:hAnsi="Arial" w:cs="Arial"/>
          <w:sz w:val="21"/>
          <w:szCs w:val="24"/>
        </w:rPr>
      </w:pPr>
      <w:r w:rsidRPr="000D214F">
        <w:rPr>
          <w:rFonts w:ascii="Arial" w:hAnsi="Arial" w:cs="Arial"/>
          <w:sz w:val="21"/>
          <w:szCs w:val="24"/>
        </w:rPr>
        <w:t>The Bonneville T120 ‘Escape’ inspiration kit has been designed to either be fitted as a complete set by your dealer</w:t>
      </w:r>
      <w:r w:rsidR="000D214F" w:rsidRPr="000D214F">
        <w:rPr>
          <w:rFonts w:ascii="Arial" w:hAnsi="Arial" w:cs="Arial"/>
          <w:sz w:val="21"/>
          <w:szCs w:val="24"/>
        </w:rPr>
        <w:t>, or to be the starting point for riders to design their very own custom Bonneville T120. With over 130 custom inspired accessories available, from exhaust silencers to bar end mirrors, and quilted bench seats to sump guards, with the Triumph Bonneville T120, the possibilities are endless.</w:t>
      </w:r>
    </w:p>
    <w:p w:rsidR="007A5B58" w:rsidRPr="00C04220" w:rsidRDefault="007A5B58" w:rsidP="00BD1681">
      <w:pPr>
        <w:spacing w:after="0" w:line="240" w:lineRule="auto"/>
        <w:rPr>
          <w:rFonts w:ascii="Arial" w:hAnsi="Arial" w:cs="Arial"/>
          <w:color w:val="FF0000"/>
          <w:sz w:val="21"/>
          <w:szCs w:val="21"/>
        </w:rPr>
      </w:pPr>
    </w:p>
    <w:p w:rsidR="007A5B58" w:rsidRPr="007A5B58" w:rsidRDefault="007A5B58" w:rsidP="00BD1681">
      <w:pPr>
        <w:spacing w:after="0" w:line="240" w:lineRule="auto"/>
        <w:rPr>
          <w:rFonts w:ascii="Arial" w:hAnsi="Arial" w:cs="Arial"/>
          <w:color w:val="FF0000"/>
          <w:sz w:val="24"/>
          <w:szCs w:val="24"/>
        </w:rPr>
      </w:pPr>
    </w:p>
    <w:p w:rsidR="007A5B58" w:rsidRPr="007A5B58" w:rsidRDefault="007A5B58" w:rsidP="00BD1681">
      <w:pPr>
        <w:spacing w:after="0" w:line="240" w:lineRule="auto"/>
        <w:rPr>
          <w:rFonts w:ascii="Arial" w:hAnsi="Arial" w:cs="Arial"/>
          <w:color w:val="FF0000"/>
          <w:sz w:val="24"/>
          <w:szCs w:val="24"/>
        </w:rPr>
      </w:pPr>
    </w:p>
    <w:p w:rsidR="000D2E5D" w:rsidRDefault="0063190C" w:rsidP="00BD1681">
      <w:pPr>
        <w:spacing w:line="240" w:lineRule="auto"/>
        <w:rPr>
          <w:rFonts w:ascii="Arial" w:hAnsi="Arial" w:cs="Arial"/>
          <w:sz w:val="21"/>
          <w:szCs w:val="21"/>
        </w:rPr>
      </w:pPr>
      <w:r>
        <w:rPr>
          <w:rFonts w:ascii="Arial" w:hAnsi="Arial" w:cs="Arial"/>
          <w:sz w:val="21"/>
          <w:szCs w:val="21"/>
        </w:rPr>
        <w:br w:type="page"/>
      </w:r>
    </w:p>
    <w:p w:rsidR="00AB1BA0" w:rsidRPr="00AB1BA0" w:rsidRDefault="00AB1BA0" w:rsidP="00BD1681">
      <w:pPr>
        <w:spacing w:after="0" w:line="240" w:lineRule="auto"/>
        <w:rPr>
          <w:rFonts w:ascii="Arial" w:hAnsi="Arial" w:cs="Arial"/>
          <w:sz w:val="21"/>
          <w:szCs w:val="21"/>
        </w:rPr>
      </w:pPr>
      <w:bookmarkStart w:id="0" w:name="_GoBack"/>
      <w:bookmarkEnd w:id="0"/>
    </w:p>
    <w:p w:rsidR="00AB1BA0" w:rsidRPr="00AB1BA0" w:rsidRDefault="00AB1BA0" w:rsidP="00BD1681">
      <w:pPr>
        <w:spacing w:after="0" w:line="240" w:lineRule="auto"/>
        <w:rPr>
          <w:rFonts w:ascii="Arial" w:hAnsi="Arial" w:cs="Arial"/>
          <w:sz w:val="21"/>
          <w:szCs w:val="21"/>
        </w:rPr>
      </w:pPr>
    </w:p>
    <w:p w:rsidR="00AB1BA0" w:rsidRPr="00AB1BA0" w:rsidRDefault="00AB1BA0" w:rsidP="00BD1681">
      <w:pPr>
        <w:spacing w:after="0" w:line="240" w:lineRule="auto"/>
        <w:rPr>
          <w:rFonts w:ascii="Arial" w:hAnsi="Arial" w:cs="Arial"/>
          <w:sz w:val="21"/>
          <w:szCs w:val="21"/>
        </w:rPr>
      </w:pPr>
    </w:p>
    <w:p w:rsidR="00AB1BA0" w:rsidRPr="00AB1BA0" w:rsidRDefault="00AB1BA0" w:rsidP="00BD1681">
      <w:pPr>
        <w:spacing w:after="0" w:line="240" w:lineRule="auto"/>
        <w:jc w:val="center"/>
        <w:rPr>
          <w:rFonts w:ascii="Arial" w:hAnsi="Arial" w:cs="Arial"/>
          <w:b/>
          <w:bCs/>
          <w:sz w:val="21"/>
          <w:szCs w:val="21"/>
        </w:rPr>
      </w:pPr>
      <w:r w:rsidRPr="00AB1BA0">
        <w:rPr>
          <w:rFonts w:ascii="Arial" w:hAnsi="Arial" w:cs="Arial"/>
          <w:b/>
          <w:bCs/>
          <w:sz w:val="21"/>
          <w:szCs w:val="21"/>
        </w:rPr>
        <w:t>Notes to Editors</w:t>
      </w:r>
    </w:p>
    <w:p w:rsidR="00AB1BA0" w:rsidRPr="00AB1BA0" w:rsidRDefault="00AB1BA0" w:rsidP="00BD1681">
      <w:pPr>
        <w:spacing w:after="0" w:line="240" w:lineRule="auto"/>
        <w:jc w:val="center"/>
        <w:rPr>
          <w:rFonts w:ascii="Arial" w:hAnsi="Arial" w:cs="Arial"/>
          <w:b/>
          <w:bCs/>
          <w:sz w:val="21"/>
          <w:szCs w:val="21"/>
        </w:rPr>
      </w:pPr>
    </w:p>
    <w:p w:rsidR="00AB1BA0" w:rsidRPr="00AB1BA0" w:rsidRDefault="00AB1BA0" w:rsidP="00BD1681">
      <w:pPr>
        <w:spacing w:after="0" w:line="240" w:lineRule="auto"/>
        <w:jc w:val="center"/>
        <w:rPr>
          <w:rFonts w:ascii="Arial" w:hAnsi="Arial" w:cs="Arial"/>
          <w:b/>
          <w:bCs/>
          <w:sz w:val="21"/>
          <w:szCs w:val="21"/>
        </w:rPr>
      </w:pPr>
      <w:r w:rsidRPr="00AB1BA0">
        <w:rPr>
          <w:rFonts w:ascii="Arial" w:hAnsi="Arial" w:cs="Arial"/>
          <w:b/>
          <w:bCs/>
          <w:sz w:val="21"/>
          <w:szCs w:val="21"/>
        </w:rPr>
        <w:t>About Triumph</w:t>
      </w:r>
    </w:p>
    <w:p w:rsidR="00AB1BA0" w:rsidRPr="00AB1BA0" w:rsidRDefault="00AB1BA0" w:rsidP="00BD1681">
      <w:pPr>
        <w:spacing w:after="0" w:line="240" w:lineRule="auto"/>
        <w:rPr>
          <w:rFonts w:ascii="Arial" w:hAnsi="Arial" w:cs="Arial"/>
          <w:sz w:val="21"/>
          <w:szCs w:val="21"/>
        </w:rPr>
      </w:pPr>
    </w:p>
    <w:p w:rsidR="00AB1BA0" w:rsidRPr="00AB1BA0" w:rsidRDefault="00AB1BA0" w:rsidP="00BD1681">
      <w:pPr>
        <w:spacing w:after="0" w:line="240" w:lineRule="auto"/>
        <w:rPr>
          <w:rFonts w:ascii="Arial" w:hAnsi="Arial" w:cs="Arial"/>
          <w:sz w:val="21"/>
          <w:szCs w:val="21"/>
        </w:rPr>
      </w:pPr>
      <w:r w:rsidRPr="00AB1BA0">
        <w:rPr>
          <w:rFonts w:ascii="Arial" w:hAnsi="Arial" w:cs="Arial"/>
          <w:sz w:val="21"/>
          <w:szCs w:val="21"/>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rsidR="00AB1BA0" w:rsidRPr="00AB1BA0" w:rsidRDefault="00AB1BA0" w:rsidP="00BD1681">
      <w:pPr>
        <w:spacing w:after="0" w:line="240" w:lineRule="auto"/>
        <w:rPr>
          <w:rFonts w:ascii="Arial" w:hAnsi="Arial" w:cs="Arial"/>
          <w:sz w:val="21"/>
          <w:szCs w:val="21"/>
        </w:rPr>
      </w:pPr>
    </w:p>
    <w:p w:rsidR="00AB1BA0" w:rsidRPr="00AB1BA0" w:rsidRDefault="00AB1BA0" w:rsidP="00BD1681">
      <w:pPr>
        <w:spacing w:after="0" w:line="240" w:lineRule="auto"/>
        <w:rPr>
          <w:rFonts w:ascii="Arial" w:hAnsi="Arial" w:cs="Arial"/>
          <w:sz w:val="21"/>
          <w:szCs w:val="21"/>
        </w:rPr>
      </w:pPr>
      <w:r w:rsidRPr="00AB1BA0">
        <w:rPr>
          <w:rFonts w:ascii="Arial" w:hAnsi="Arial" w:cs="Arial"/>
          <w:sz w:val="21"/>
          <w:szCs w:val="21"/>
        </w:rPr>
        <w:t>Building around 60,000 bikes per year, Triumph is the largest British motorcycle manufacturer and has over 750 dealers across the world.</w:t>
      </w:r>
    </w:p>
    <w:p w:rsidR="00AB1BA0" w:rsidRPr="00AB1BA0" w:rsidRDefault="00AB1BA0" w:rsidP="00BD1681">
      <w:pPr>
        <w:spacing w:after="0" w:line="240" w:lineRule="auto"/>
        <w:rPr>
          <w:rFonts w:ascii="Arial" w:hAnsi="Arial" w:cs="Arial"/>
          <w:sz w:val="21"/>
          <w:szCs w:val="21"/>
        </w:rPr>
      </w:pPr>
    </w:p>
    <w:p w:rsidR="00AB1BA0" w:rsidRPr="00AB1BA0" w:rsidRDefault="00AB1BA0" w:rsidP="00BD1681">
      <w:pPr>
        <w:spacing w:after="0" w:line="240" w:lineRule="auto"/>
        <w:rPr>
          <w:rFonts w:ascii="Arial" w:hAnsi="Arial" w:cs="Arial"/>
          <w:sz w:val="21"/>
          <w:szCs w:val="21"/>
        </w:rPr>
      </w:pPr>
      <w:r w:rsidRPr="00AB1BA0">
        <w:rPr>
          <w:rFonts w:ascii="Arial" w:hAnsi="Arial" w:cs="Arial"/>
          <w:sz w:val="21"/>
          <w:szCs w:val="21"/>
        </w:rPr>
        <w:t>At the heart of Triumph’s philosophy is a commitment and passion to develop truly unique motorcycles that offer a blend of distinctive design, intuitive handling and performance to enjoy the perfect ride.</w:t>
      </w:r>
    </w:p>
    <w:p w:rsidR="00AB1BA0" w:rsidRPr="00AB1BA0" w:rsidRDefault="00AB1BA0" w:rsidP="00BD1681">
      <w:pPr>
        <w:spacing w:after="0" w:line="240" w:lineRule="auto"/>
        <w:rPr>
          <w:rFonts w:ascii="Arial" w:hAnsi="Arial" w:cs="Arial"/>
          <w:sz w:val="21"/>
          <w:szCs w:val="21"/>
        </w:rPr>
      </w:pPr>
    </w:p>
    <w:p w:rsidR="00AB1BA0" w:rsidRPr="00AB1BA0" w:rsidRDefault="00AB1BA0" w:rsidP="00BD1681">
      <w:pPr>
        <w:spacing w:after="0" w:line="240" w:lineRule="auto"/>
        <w:rPr>
          <w:rFonts w:ascii="Arial" w:hAnsi="Arial" w:cs="Arial"/>
          <w:sz w:val="21"/>
          <w:szCs w:val="21"/>
        </w:rPr>
      </w:pPr>
      <w:r w:rsidRPr="00AB1BA0">
        <w:rPr>
          <w:rFonts w:ascii="Arial" w:hAnsi="Arial" w:cs="Arial"/>
          <w:sz w:val="21"/>
          <w:szCs w:val="21"/>
        </w:rPr>
        <w:t>This focus, innovation and engineering passion has today created a broad range of bikes suited to all motorcycle riders, including the unmistakable Speed Triples, the Daytona 200 and TT winning Super-Sports Daytona 675R, the class defining Tiger 800, the transcontinental Tiger Explorer and the iconic Triumph Bonneville family, including the critically acclaimed T120, T100, Street Twin, Thruxton and stunning new custom Bonneville Bobber.</w:t>
      </w:r>
    </w:p>
    <w:p w:rsidR="00AB1BA0" w:rsidRPr="00AB1BA0" w:rsidRDefault="00AB1BA0" w:rsidP="00BD1681">
      <w:pPr>
        <w:spacing w:after="0" w:line="240" w:lineRule="auto"/>
        <w:rPr>
          <w:rFonts w:ascii="Arial" w:hAnsi="Arial" w:cs="Arial"/>
          <w:sz w:val="21"/>
          <w:szCs w:val="21"/>
        </w:rPr>
      </w:pPr>
    </w:p>
    <w:p w:rsidR="00AB1BA0" w:rsidRPr="00653558" w:rsidRDefault="00AB1BA0" w:rsidP="00BD1681">
      <w:pPr>
        <w:spacing w:after="0" w:line="240" w:lineRule="auto"/>
        <w:rPr>
          <w:rFonts w:ascii="Arial" w:hAnsi="Arial" w:cs="Arial"/>
          <w:sz w:val="21"/>
          <w:szCs w:val="21"/>
        </w:rPr>
      </w:pPr>
      <w:r w:rsidRPr="00AB1BA0">
        <w:rPr>
          <w:rFonts w:ascii="Arial" w:hAnsi="Arial" w:cs="Arial"/>
          <w:sz w:val="21"/>
          <w:szCs w:val="21"/>
        </w:rPr>
        <w:t>Triumph currently employs around 2000 personnel worldwide and has subsidiary operations in the UK, America, France, Germany, Spain, Italy, Japan, Sweden, Benelux, Brazil, India and Thailand as well as a network of independent distributors. Triumph has manufacturing facilities in Hinckley, Leicestershire, and Thailand plus CKD</w:t>
      </w:r>
      <w:r>
        <w:rPr>
          <w:rFonts w:ascii="Arial" w:hAnsi="Arial" w:cs="Arial"/>
          <w:sz w:val="21"/>
          <w:szCs w:val="21"/>
        </w:rPr>
        <w:t xml:space="preserve"> facilities in Brazil and India.</w:t>
      </w:r>
    </w:p>
    <w:sectPr w:rsidR="00AB1BA0" w:rsidRPr="006535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1FB" w:rsidRDefault="006231FB" w:rsidP="00B8284F">
      <w:pPr>
        <w:spacing w:after="0" w:line="240" w:lineRule="auto"/>
      </w:pPr>
      <w:r>
        <w:separator/>
      </w:r>
    </w:p>
  </w:endnote>
  <w:endnote w:type="continuationSeparator" w:id="0">
    <w:p w:rsidR="006231FB" w:rsidRDefault="006231FB"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rdia New">
    <w:altName w:val="Leelawadee UI"/>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altName w:val="Leelawadee UI"/>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1FB" w:rsidRDefault="006231FB" w:rsidP="00B8284F">
      <w:pPr>
        <w:spacing w:after="0" w:line="240" w:lineRule="auto"/>
      </w:pPr>
      <w:r>
        <w:separator/>
      </w:r>
    </w:p>
  </w:footnote>
  <w:footnote w:type="continuationSeparator" w:id="0">
    <w:p w:rsidR="006231FB" w:rsidRDefault="006231FB" w:rsidP="00B828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F22BE"/>
    <w:multiLevelType w:val="hybridMultilevel"/>
    <w:tmpl w:val="119847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154C90"/>
    <w:multiLevelType w:val="hybridMultilevel"/>
    <w:tmpl w:val="4B042B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15"/>
    <w:rsid w:val="00005041"/>
    <w:rsid w:val="00023B45"/>
    <w:rsid w:val="000B080F"/>
    <w:rsid w:val="000D214F"/>
    <w:rsid w:val="000D2E5D"/>
    <w:rsid w:val="00180875"/>
    <w:rsid w:val="001953A3"/>
    <w:rsid w:val="001F1D5E"/>
    <w:rsid w:val="00205154"/>
    <w:rsid w:val="002201FF"/>
    <w:rsid w:val="002B7107"/>
    <w:rsid w:val="002E493A"/>
    <w:rsid w:val="002F353F"/>
    <w:rsid w:val="00387E1D"/>
    <w:rsid w:val="003A233A"/>
    <w:rsid w:val="003E3380"/>
    <w:rsid w:val="00437B42"/>
    <w:rsid w:val="00450FC8"/>
    <w:rsid w:val="0046583F"/>
    <w:rsid w:val="005353EA"/>
    <w:rsid w:val="005E7FA1"/>
    <w:rsid w:val="005F1237"/>
    <w:rsid w:val="006231FB"/>
    <w:rsid w:val="0063190C"/>
    <w:rsid w:val="00653558"/>
    <w:rsid w:val="006B37BA"/>
    <w:rsid w:val="006C1D43"/>
    <w:rsid w:val="006D276A"/>
    <w:rsid w:val="00735A15"/>
    <w:rsid w:val="007702CC"/>
    <w:rsid w:val="007A5B58"/>
    <w:rsid w:val="00860CEF"/>
    <w:rsid w:val="008D29D9"/>
    <w:rsid w:val="008E175D"/>
    <w:rsid w:val="00946375"/>
    <w:rsid w:val="00997D0B"/>
    <w:rsid w:val="009C2F54"/>
    <w:rsid w:val="009D2CB6"/>
    <w:rsid w:val="00A179D9"/>
    <w:rsid w:val="00A33268"/>
    <w:rsid w:val="00A51F16"/>
    <w:rsid w:val="00A67B5D"/>
    <w:rsid w:val="00A81A79"/>
    <w:rsid w:val="00AB1BA0"/>
    <w:rsid w:val="00AC4354"/>
    <w:rsid w:val="00B02F49"/>
    <w:rsid w:val="00B27640"/>
    <w:rsid w:val="00B51615"/>
    <w:rsid w:val="00B8284F"/>
    <w:rsid w:val="00BA1EC8"/>
    <w:rsid w:val="00BD1681"/>
    <w:rsid w:val="00BD348D"/>
    <w:rsid w:val="00BD6BEF"/>
    <w:rsid w:val="00C04220"/>
    <w:rsid w:val="00C14A89"/>
    <w:rsid w:val="00C240EF"/>
    <w:rsid w:val="00C608FE"/>
    <w:rsid w:val="00C71DFD"/>
    <w:rsid w:val="00CD6E69"/>
    <w:rsid w:val="00D147DA"/>
    <w:rsid w:val="00D45D13"/>
    <w:rsid w:val="00DE7617"/>
    <w:rsid w:val="00EA0A0A"/>
    <w:rsid w:val="00F63E52"/>
    <w:rsid w:val="00FF1F26"/>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470F57-FDB7-47A7-9471-68D883455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D27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table" w:styleId="TableGrid">
    <w:name w:val="Table Grid"/>
    <w:basedOn w:val="TableNormal"/>
    <w:uiPriority w:val="59"/>
    <w:rsid w:val="003A2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D6E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78563">
      <w:bodyDiv w:val="1"/>
      <w:marLeft w:val="0"/>
      <w:marRight w:val="0"/>
      <w:marTop w:val="0"/>
      <w:marBottom w:val="0"/>
      <w:divBdr>
        <w:top w:val="none" w:sz="0" w:space="0" w:color="auto"/>
        <w:left w:val="none" w:sz="0" w:space="0" w:color="auto"/>
        <w:bottom w:val="none" w:sz="0" w:space="0" w:color="auto"/>
        <w:right w:val="none" w:sz="0" w:space="0" w:color="auto"/>
      </w:divBdr>
    </w:div>
    <w:div w:id="303241738">
      <w:bodyDiv w:val="1"/>
      <w:marLeft w:val="0"/>
      <w:marRight w:val="0"/>
      <w:marTop w:val="0"/>
      <w:marBottom w:val="0"/>
      <w:divBdr>
        <w:top w:val="none" w:sz="0" w:space="0" w:color="auto"/>
        <w:left w:val="none" w:sz="0" w:space="0" w:color="auto"/>
        <w:bottom w:val="none" w:sz="0" w:space="0" w:color="auto"/>
        <w:right w:val="none" w:sz="0" w:space="0" w:color="auto"/>
      </w:divBdr>
    </w:div>
    <w:div w:id="458063635">
      <w:bodyDiv w:val="1"/>
      <w:marLeft w:val="0"/>
      <w:marRight w:val="0"/>
      <w:marTop w:val="0"/>
      <w:marBottom w:val="0"/>
      <w:divBdr>
        <w:top w:val="none" w:sz="0" w:space="0" w:color="auto"/>
        <w:left w:val="none" w:sz="0" w:space="0" w:color="auto"/>
        <w:bottom w:val="none" w:sz="0" w:space="0" w:color="auto"/>
        <w:right w:val="none" w:sz="0" w:space="0" w:color="auto"/>
      </w:divBdr>
    </w:div>
    <w:div w:id="476265892">
      <w:bodyDiv w:val="1"/>
      <w:marLeft w:val="0"/>
      <w:marRight w:val="0"/>
      <w:marTop w:val="0"/>
      <w:marBottom w:val="0"/>
      <w:divBdr>
        <w:top w:val="none" w:sz="0" w:space="0" w:color="auto"/>
        <w:left w:val="none" w:sz="0" w:space="0" w:color="auto"/>
        <w:bottom w:val="none" w:sz="0" w:space="0" w:color="auto"/>
        <w:right w:val="none" w:sz="0" w:space="0" w:color="auto"/>
      </w:divBdr>
    </w:div>
    <w:div w:id="538587292">
      <w:bodyDiv w:val="1"/>
      <w:marLeft w:val="0"/>
      <w:marRight w:val="0"/>
      <w:marTop w:val="0"/>
      <w:marBottom w:val="0"/>
      <w:divBdr>
        <w:top w:val="none" w:sz="0" w:space="0" w:color="auto"/>
        <w:left w:val="none" w:sz="0" w:space="0" w:color="auto"/>
        <w:bottom w:val="none" w:sz="0" w:space="0" w:color="auto"/>
        <w:right w:val="none" w:sz="0" w:space="0" w:color="auto"/>
      </w:divBdr>
    </w:div>
    <w:div w:id="655063486">
      <w:bodyDiv w:val="1"/>
      <w:marLeft w:val="0"/>
      <w:marRight w:val="0"/>
      <w:marTop w:val="0"/>
      <w:marBottom w:val="0"/>
      <w:divBdr>
        <w:top w:val="none" w:sz="0" w:space="0" w:color="auto"/>
        <w:left w:val="none" w:sz="0" w:space="0" w:color="auto"/>
        <w:bottom w:val="none" w:sz="0" w:space="0" w:color="auto"/>
        <w:right w:val="none" w:sz="0" w:space="0" w:color="auto"/>
      </w:divBdr>
    </w:div>
    <w:div w:id="694619585">
      <w:bodyDiv w:val="1"/>
      <w:marLeft w:val="0"/>
      <w:marRight w:val="0"/>
      <w:marTop w:val="0"/>
      <w:marBottom w:val="0"/>
      <w:divBdr>
        <w:top w:val="none" w:sz="0" w:space="0" w:color="auto"/>
        <w:left w:val="none" w:sz="0" w:space="0" w:color="auto"/>
        <w:bottom w:val="none" w:sz="0" w:space="0" w:color="auto"/>
        <w:right w:val="none" w:sz="0" w:space="0" w:color="auto"/>
      </w:divBdr>
    </w:div>
    <w:div w:id="1057439483">
      <w:bodyDiv w:val="1"/>
      <w:marLeft w:val="0"/>
      <w:marRight w:val="0"/>
      <w:marTop w:val="0"/>
      <w:marBottom w:val="0"/>
      <w:divBdr>
        <w:top w:val="none" w:sz="0" w:space="0" w:color="auto"/>
        <w:left w:val="none" w:sz="0" w:space="0" w:color="auto"/>
        <w:bottom w:val="none" w:sz="0" w:space="0" w:color="auto"/>
        <w:right w:val="none" w:sz="0" w:space="0" w:color="auto"/>
      </w:divBdr>
    </w:div>
    <w:div w:id="1119490686">
      <w:bodyDiv w:val="1"/>
      <w:marLeft w:val="0"/>
      <w:marRight w:val="0"/>
      <w:marTop w:val="0"/>
      <w:marBottom w:val="0"/>
      <w:divBdr>
        <w:top w:val="none" w:sz="0" w:space="0" w:color="auto"/>
        <w:left w:val="none" w:sz="0" w:space="0" w:color="auto"/>
        <w:bottom w:val="none" w:sz="0" w:space="0" w:color="auto"/>
        <w:right w:val="none" w:sz="0" w:space="0" w:color="auto"/>
      </w:divBdr>
    </w:div>
    <w:div w:id="1889611989">
      <w:bodyDiv w:val="1"/>
      <w:marLeft w:val="0"/>
      <w:marRight w:val="0"/>
      <w:marTop w:val="0"/>
      <w:marBottom w:val="0"/>
      <w:divBdr>
        <w:top w:val="none" w:sz="0" w:space="0" w:color="auto"/>
        <w:left w:val="none" w:sz="0" w:space="0" w:color="auto"/>
        <w:bottom w:val="none" w:sz="0" w:space="0" w:color="auto"/>
        <w:right w:val="none" w:sz="0" w:space="0" w:color="auto"/>
      </w:divBdr>
    </w:div>
    <w:div w:id="20863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Cox</dc:creator>
  <cp:lastModifiedBy>Alexander Popple</cp:lastModifiedBy>
  <cp:revision>14</cp:revision>
  <dcterms:created xsi:type="dcterms:W3CDTF">2017-08-08T10:40:00Z</dcterms:created>
  <dcterms:modified xsi:type="dcterms:W3CDTF">2017-09-14T15:55:00Z</dcterms:modified>
</cp:coreProperties>
</file>